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D9EEF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F1A77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B5F89F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35479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7D1D23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7EED4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1F02A" w14:textId="77777777" w:rsidR="002F629E" w:rsidRDefault="00F4672C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64EC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</w:t>
      </w:r>
      <w:r w:rsidR="002F629E">
        <w:rPr>
          <w:rFonts w:ascii="Times New Roman" w:hAnsi="Times New Roman" w:cs="Times New Roman"/>
          <w:b/>
          <w:bCs/>
          <w:sz w:val="28"/>
          <w:szCs w:val="28"/>
        </w:rPr>
        <w:t>психолого-педагогического сопровождения, направленная на формирование благоприятного социально-психологического климата, профилактику травли и иных форм социально опасного поведения</w:t>
      </w:r>
    </w:p>
    <w:p w14:paraId="018036E9" w14:textId="00677146" w:rsidR="00F4672C" w:rsidRPr="002964EC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4672C" w:rsidRPr="002964EC">
        <w:rPr>
          <w:rFonts w:ascii="Times New Roman" w:hAnsi="Times New Roman" w:cs="Times New Roman"/>
          <w:b/>
          <w:bCs/>
          <w:sz w:val="28"/>
          <w:szCs w:val="28"/>
        </w:rPr>
        <w:t>"Мы вместе!"</w:t>
      </w:r>
    </w:p>
    <w:p w14:paraId="2EC738AD" w14:textId="77777777" w:rsidR="00F4672C" w:rsidRDefault="00F4672C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DC5964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5A77DD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EDB9443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FF145F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F03207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22C017F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CA5640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F21105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CC208B3" w14:textId="00F676ED" w:rsidR="002F629E" w:rsidRPr="002F629E" w:rsidRDefault="002F629E" w:rsidP="002F629E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F629E">
        <w:rPr>
          <w:rFonts w:ascii="Times New Roman" w:hAnsi="Times New Roman" w:cs="Times New Roman"/>
          <w:sz w:val="28"/>
          <w:szCs w:val="28"/>
        </w:rPr>
        <w:t>Разработана педагогом-психологом</w:t>
      </w:r>
    </w:p>
    <w:p w14:paraId="631B6977" w14:textId="7F0421EF" w:rsidR="002F629E" w:rsidRPr="002F629E" w:rsidRDefault="002F629E" w:rsidP="002F629E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F629E">
        <w:rPr>
          <w:rFonts w:ascii="Times New Roman" w:hAnsi="Times New Roman" w:cs="Times New Roman"/>
          <w:sz w:val="28"/>
          <w:szCs w:val="28"/>
        </w:rPr>
        <w:t>ГБОУ «</w:t>
      </w:r>
      <w:proofErr w:type="spellStart"/>
      <w:r w:rsidRPr="002F629E">
        <w:rPr>
          <w:rFonts w:ascii="Times New Roman" w:hAnsi="Times New Roman" w:cs="Times New Roman"/>
          <w:sz w:val="28"/>
          <w:szCs w:val="28"/>
        </w:rPr>
        <w:t>Кумачовская</w:t>
      </w:r>
      <w:proofErr w:type="spellEnd"/>
      <w:r w:rsidRPr="002F629E">
        <w:rPr>
          <w:rFonts w:ascii="Times New Roman" w:hAnsi="Times New Roman" w:cs="Times New Roman"/>
          <w:sz w:val="28"/>
          <w:szCs w:val="28"/>
        </w:rPr>
        <w:t xml:space="preserve"> школа Старобешевского М.О.»</w:t>
      </w:r>
    </w:p>
    <w:p w14:paraId="22507E5C" w14:textId="6F2E11B8" w:rsidR="002F629E" w:rsidRPr="002F629E" w:rsidRDefault="002F629E" w:rsidP="002F629E">
      <w:pPr>
        <w:spacing w:after="0" w:line="276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F629E">
        <w:rPr>
          <w:rFonts w:ascii="Times New Roman" w:hAnsi="Times New Roman" w:cs="Times New Roman"/>
          <w:sz w:val="28"/>
          <w:szCs w:val="28"/>
        </w:rPr>
        <w:t>Покидиной</w:t>
      </w:r>
      <w:proofErr w:type="spellEnd"/>
      <w:r w:rsidRPr="002F629E">
        <w:rPr>
          <w:rFonts w:ascii="Times New Roman" w:hAnsi="Times New Roman" w:cs="Times New Roman"/>
          <w:sz w:val="28"/>
          <w:szCs w:val="28"/>
        </w:rPr>
        <w:t xml:space="preserve"> Е.А.</w:t>
      </w:r>
    </w:p>
    <w:p w14:paraId="10A9132C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8ED1B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0E26E5B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F37EA1D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349626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49B396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B0F1F4E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99DFD8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15DC3B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CD25B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4A37BD0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70E53D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3FD50B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4DBFAC4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F678BD" w14:textId="77777777" w:rsidR="002F629E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3FD771" w14:textId="77777777" w:rsidR="002F629E" w:rsidRPr="002964EC" w:rsidRDefault="002F629E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1FA8BF" w14:textId="5F1889E8" w:rsidR="00F4672C" w:rsidRPr="002964EC" w:rsidRDefault="00F4672C" w:rsidP="002964EC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64E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записка:</w:t>
      </w:r>
    </w:p>
    <w:p w14:paraId="52997307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Современная образовательная среда характеризуется, к сожалению, ростом случаев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, представляющего серьезную угрозу для психологического благополучия и развития личности школьников. Изменения в социальном взаимодействии, смещение общения в виртуальное пространство, а также повышенная тревожность в обществе способствуют формированию агрессивной среды, в которой травля становится распространенным явлением.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, как систематическое проявление насилия, унижения и изоляции по отношению к отдельным членам коллектива, негативно влияет на всех участников образовательного процесса: жертв, агрессоров и свидетелей. Жертвы испытывают чувство страха, одиночества, снижение самооценки, что может приводить к депрессии, тревожным расстройствам и даже суицидальным мыслям. Агрессоры, в свою очередь, формируют деструктивные модели поведения, основанные на доминировании и подавлении других, что может привести к проблемам с законом и трудностям в социальных отношениях в будущем. Свидетели, наблюдая за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буллингом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испытывают чувство вины, страха и беспомощности, что может приводить к развитию конформного поведения и апатии.</w:t>
      </w:r>
    </w:p>
    <w:p w14:paraId="6FE8033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Учитывая актуальность и значимость проблемы, а также необходимость создания безопасной и поддерживающей образовательной среды, разработана данная программа профилактики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"Мы вместе!". Программа основана на принципах гуманизма, уважения к личности, сотрудничества и ответственности. Она направлена на формирование позитивных межличностных отношений, развитие эмпатии, толерантности и навыков конструктивного разрешения конфликтов.</w:t>
      </w:r>
    </w:p>
    <w:p w14:paraId="32CF7E5D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2F9086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64EC">
        <w:rPr>
          <w:rFonts w:ascii="Times New Roman" w:hAnsi="Times New Roman" w:cs="Times New Roman"/>
          <w:b/>
          <w:bCs/>
          <w:sz w:val="28"/>
          <w:szCs w:val="28"/>
        </w:rPr>
        <w:t>Цель программы:</w:t>
      </w:r>
    </w:p>
    <w:p w14:paraId="10E26831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Создание безопасной и поддерживающей образовательной среды, свободной от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посредством формирования позитивных межличностных отношений, развития эмпатии, толерантности и навыков конструктивного разрешения конфликтов у всех участников образовательного процесса.</w:t>
      </w:r>
    </w:p>
    <w:p w14:paraId="58C3CC28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7C08C0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64EC">
        <w:rPr>
          <w:rFonts w:ascii="Times New Roman" w:hAnsi="Times New Roman" w:cs="Times New Roman"/>
          <w:b/>
          <w:bCs/>
          <w:sz w:val="28"/>
          <w:szCs w:val="28"/>
        </w:rPr>
        <w:t>Задачи программы:</w:t>
      </w:r>
    </w:p>
    <w:p w14:paraId="4D4310B9" w14:textId="0B62AC20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1. Диагностика: выявление случаев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и факторов, способствующих его возникновению, посредством комплексного исследования индивидуальных и групповых характеристик учащихся.</w:t>
      </w:r>
    </w:p>
    <w:p w14:paraId="20E5709C" w14:textId="2983C60C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lastRenderedPageBreak/>
        <w:t xml:space="preserve">2. Информирование и просвещение: повышение осведомленности учащихся, педагогов и родителей о проблеме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его формах, последствиях и способах предотвращения.</w:t>
      </w:r>
    </w:p>
    <w:p w14:paraId="1D1DDDA0" w14:textId="33EF2565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3. Формирование позитивных межличностных отношений: развитие у учащихся навыков эффективного общения, сотрудничества, взаимопомощи, эмпатии и толерантности.</w:t>
      </w:r>
    </w:p>
    <w:p w14:paraId="1DCC0B82" w14:textId="0B0554E0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4. Развитие навыков конструктивного разрешения конфликтов: обучение учащихся стратегиям разрешения конфликтных ситуаций без насилия, умению договариваться, находить компромиссы и защищать свои права.</w:t>
      </w:r>
    </w:p>
    <w:p w14:paraId="37E23F89" w14:textId="1CFC1136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5. Поддержка жертв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: оказание психологической помощи и поддержки учащимся, подвергшимся травле, формирование чувства безопасности и уверенности в себе.</w:t>
      </w:r>
    </w:p>
    <w:p w14:paraId="7DAC4548" w14:textId="150216AE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6. Коррекция поведения агрессоров: работа с учащимися, проявляющими агрессивное поведение, направленная на осознание ими негативных последствий своих действий, развитие навыков самоконтроля и конструктивного выражения эмоций.</w:t>
      </w:r>
    </w:p>
    <w:p w14:paraId="54EAC52E" w14:textId="306AB89B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7. Вовлечение родителей: активное участие родителей в профилактике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повышение их осведомленности о проблеме и обучение способам поддержки детей.</w:t>
      </w:r>
    </w:p>
    <w:p w14:paraId="4D9B5073" w14:textId="65839999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8. Создание системы реагирования на случаи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: разработка и внедрение четкого алгоритма действий при выявлении случаев травли, включающего процедуры расследования, оказания помощи жертвам и принятия мер к агрессорам.</w:t>
      </w:r>
    </w:p>
    <w:p w14:paraId="5A6A2457" w14:textId="4DE23F62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9. Мониторинг и оценка: регулярная оценка эффективности программы посредством проведения опросов, наблюдений и анализа документации.</w:t>
      </w:r>
    </w:p>
    <w:p w14:paraId="35011245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26B3CB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64EC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работы:</w:t>
      </w:r>
    </w:p>
    <w:p w14:paraId="0831496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1. Диагностика:</w:t>
      </w:r>
    </w:p>
    <w:p w14:paraId="0576520E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Методы:</w:t>
      </w:r>
    </w:p>
    <w:p w14:paraId="273689AD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Социометрия (выявление межличностных отношений и социального статуса учащихся).</w:t>
      </w:r>
    </w:p>
    <w:p w14:paraId="724C7A3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   Пример </w:t>
      </w:r>
      <w:proofErr w:type="gramStart"/>
      <w:r w:rsidRPr="002964EC">
        <w:rPr>
          <w:rFonts w:ascii="Times New Roman" w:hAnsi="Times New Roman" w:cs="Times New Roman"/>
          <w:sz w:val="28"/>
          <w:szCs w:val="28"/>
        </w:rPr>
        <w:t>вопроса:*</w:t>
      </w:r>
      <w:proofErr w:type="gramEnd"/>
      <w:r w:rsidRPr="002964EC">
        <w:rPr>
          <w:rFonts w:ascii="Times New Roman" w:hAnsi="Times New Roman" w:cs="Times New Roman"/>
          <w:sz w:val="28"/>
          <w:szCs w:val="28"/>
        </w:rPr>
        <w:t xml:space="preserve"> "С кем бы ты хотел сидеть за одной партой?" и "С кем бы ты не хотел сидеть за одной партой?". Число выборов ограничено пятью.</w:t>
      </w:r>
    </w:p>
    <w:p w14:paraId="7AF9EEBD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Опросник Басса-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Дарки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(оценка уровня агрессии и враждебности).</w:t>
      </w:r>
    </w:p>
    <w:p w14:paraId="28526853" w14:textId="7BA6732E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*  Методика диагностики показателей и форм агрессии А. Басса и А.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Дарки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 Измеряет физическую агрессию, косвенную агрессию, раздражение, негативизм, обиду, подозрительность, вербальную агрессию, чувство вины.</w:t>
      </w:r>
    </w:p>
    <w:p w14:paraId="7C790D0B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lastRenderedPageBreak/>
        <w:t xml:space="preserve">    *  Методика измерения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направленности личности Л. Пеннера, Б.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Фритцше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(оценка уровня эмпатии, альтруизма и социальной ответственности). Оцениваются шкалы: социальная ответственность, сочувствие, сопереживание, дистресс, ориентация на другого человека в принятии моральных решений, взаимная озабоченность в принятии моральных решений, альтруизм (самооценка).</w:t>
      </w:r>
    </w:p>
    <w:p w14:paraId="4AF6577B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Методика социально-психологической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самоаттестации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малой группы как коллектива (СПСК) Р.С. Немова (оценка уровня развития коллектива). Оценивает отношения по шкалам: ответственность, коллективизм, сплочённость, контактность, открытость, организованность, информированность.</w:t>
      </w:r>
    </w:p>
    <w:p w14:paraId="6786E685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  Анкетирование учащихся, педагогов и родителей (с целью выявления случаев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и оценки психологического климата в школе). Примеры </w:t>
      </w:r>
      <w:proofErr w:type="gramStart"/>
      <w:r w:rsidRPr="002964EC">
        <w:rPr>
          <w:rFonts w:ascii="Times New Roman" w:hAnsi="Times New Roman" w:cs="Times New Roman"/>
          <w:sz w:val="28"/>
          <w:szCs w:val="28"/>
        </w:rPr>
        <w:t>вопросов:*</w:t>
      </w:r>
      <w:proofErr w:type="gramEnd"/>
      <w:r w:rsidRPr="002964EC">
        <w:rPr>
          <w:rFonts w:ascii="Times New Roman" w:hAnsi="Times New Roman" w:cs="Times New Roman"/>
          <w:sz w:val="28"/>
          <w:szCs w:val="28"/>
        </w:rPr>
        <w:t xml:space="preserve"> Замечали ли вы случаи травли в классе? Как вы думаете, что способствует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? Чувствуете ли вы себя в безопасности в школе?</w:t>
      </w:r>
    </w:p>
    <w:p w14:paraId="3D46582E" w14:textId="3B9DB115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Наблюдение за поведением учащихся на уроках, переменах и во внеурочное время (с использованием "Карты наблюдений Д.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Стотта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"). Анализируются симптомокомплексы: «Конфликтность с детьми», «Неусидчивость», «Недостаток доверия к новым вещам, людям, ситуациям», «Ослабленность», «Тревога по отношению к детям», «Тревога за «принятие детьми», «Неприятие взрослых».</w:t>
      </w:r>
    </w:p>
    <w:p w14:paraId="4EB1AAB6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Беседы с учащимися, педагогами и родителями.</w:t>
      </w:r>
    </w:p>
    <w:p w14:paraId="10EEE555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Участники: Педагог-психолог, социальный педагог, классные руководители.</w:t>
      </w:r>
    </w:p>
    <w:p w14:paraId="37E09FDB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Сроки: Сентябрь (первичная диагностика), май (повторная диагностика).</w:t>
      </w:r>
    </w:p>
    <w:p w14:paraId="3F617451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Этическое обоснование:</w:t>
      </w:r>
    </w:p>
    <w:p w14:paraId="18B8268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Получение информированного согласия от родителей (законных представителей) на участие детей в диагностике.</w:t>
      </w:r>
    </w:p>
    <w:p w14:paraId="6BAA365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Гарантия конфиденциальности полученных данных.</w:t>
      </w:r>
    </w:p>
    <w:p w14:paraId="7BF2D39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Объяснение цели исследования участникам и заверение в использовании результатов только в целях улучшения образовательной среды.</w:t>
      </w:r>
    </w:p>
    <w:p w14:paraId="2DACF03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8796FD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2. Работа с учащимися:</w:t>
      </w:r>
    </w:p>
    <w:p w14:paraId="12B8462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68CCCB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Формы работы:</w:t>
      </w:r>
    </w:p>
    <w:p w14:paraId="4985542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Классные часы, посвященные проблеме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его формам, последствиям и способам предотвращения.</w:t>
      </w:r>
    </w:p>
    <w:p w14:paraId="1AFB0051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lastRenderedPageBreak/>
        <w:t xml:space="preserve">    *  Тренинги на развитие эмпатии, толерантности, навыков эффективного общения и конструктивного разрешения конфликтов.</w:t>
      </w:r>
    </w:p>
    <w:p w14:paraId="2A47DF38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Ролевые игры, моделирующие ситуации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и способы их разрешения.</w:t>
      </w:r>
    </w:p>
    <w:p w14:paraId="224B3F3D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Проведение дискуссий и дебатов на тему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</w:t>
      </w:r>
    </w:p>
    <w:p w14:paraId="3BC5BD1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Организация творческих конкурсов (рисунков, плакатов, сочинений) на тему дружбы, взаимопомощи и противодействия насилию.</w:t>
      </w:r>
    </w:p>
    <w:p w14:paraId="2BF4AC9F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Просмотр и обсуждение фильмов и видеороликов о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буллинге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</w:t>
      </w:r>
    </w:p>
    <w:p w14:paraId="648F143F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Создание школьной службы медиации для разрешения конфликтов между учащимися.</w:t>
      </w:r>
    </w:p>
    <w:p w14:paraId="60088F79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Участники: Педагог-психолог, социальный педагог, классные руководители, активы класса.</w:t>
      </w:r>
    </w:p>
    <w:p w14:paraId="437505F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Сроки</w:t>
      </w:r>
      <w:proofErr w:type="gramStart"/>
      <w:r w:rsidRPr="002964EC">
        <w:rPr>
          <w:rFonts w:ascii="Times New Roman" w:hAnsi="Times New Roman" w:cs="Times New Roman"/>
          <w:sz w:val="28"/>
          <w:szCs w:val="28"/>
        </w:rPr>
        <w:t>: В течение</w:t>
      </w:r>
      <w:proofErr w:type="gramEnd"/>
      <w:r w:rsidRPr="002964EC">
        <w:rPr>
          <w:rFonts w:ascii="Times New Roman" w:hAnsi="Times New Roman" w:cs="Times New Roman"/>
          <w:sz w:val="28"/>
          <w:szCs w:val="28"/>
        </w:rPr>
        <w:t xml:space="preserve"> учебного года (регулярно).</w:t>
      </w:r>
    </w:p>
    <w:p w14:paraId="7B7211D1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22774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3. Работа с педагогами:</w:t>
      </w:r>
    </w:p>
    <w:p w14:paraId="1E890C0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Формы работы:</w:t>
      </w:r>
    </w:p>
    <w:p w14:paraId="0A9E6DBD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Семинары-практикумы по вопросам профилактики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выявления случаев травли и оказания помощи жертвам.</w:t>
      </w:r>
    </w:p>
    <w:p w14:paraId="7AE4AA4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Обучение методам наблюдения за поведением учащихся и выявления признаков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</w:t>
      </w:r>
    </w:p>
    <w:p w14:paraId="3166201E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Разработка и внедрение четкого алгоритма действий при выявлении случаев травли.</w:t>
      </w:r>
    </w:p>
    <w:p w14:paraId="35EAF824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Консультации с педагогом-психологом и социальным педагогом по вопросам работы с учащимися, склонными к агрессии или подвергшимся травле.</w:t>
      </w:r>
    </w:p>
    <w:p w14:paraId="123E3D5F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Создание в школе атмосферы поддержки и сотрудничества, способствующей открытому обсуждению проблем и обмену опытом.</w:t>
      </w:r>
    </w:p>
    <w:p w14:paraId="78C51324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Участники: Администрация школы, педагог-психолог, социальный педагог, классные руководители, учителя-предметники.</w:t>
      </w:r>
    </w:p>
    <w:p w14:paraId="3B7C3DAC" w14:textId="67D2DB32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Сроки: в течение учебного года (регулярно).</w:t>
      </w:r>
    </w:p>
    <w:p w14:paraId="2856B10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D2F0B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4. Работа с родителями:</w:t>
      </w:r>
    </w:p>
    <w:p w14:paraId="5769E177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FB8087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Формы работы:</w:t>
      </w:r>
    </w:p>
    <w:p w14:paraId="327E7CE8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Родительские собрания, посвященные проблеме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его формам, последствиям и способам предотвращения.</w:t>
      </w:r>
    </w:p>
    <w:p w14:paraId="398A9D29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Индивидуальные консультации с педагогом-психологом и социальным педагогом по вопросам воспитания детей, развития у них эмпатии, толерантности и навыков конструктивного общения.</w:t>
      </w:r>
    </w:p>
    <w:p w14:paraId="15BBEF4F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lastRenderedPageBreak/>
        <w:t xml:space="preserve">    *  Распространение информационных материалов (памяток, брошюр, статей) о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буллинге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</w:t>
      </w:r>
    </w:p>
    <w:p w14:paraId="12336AF5" w14:textId="65D87321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*Привлечение родителей к участию в школьных мероприятиях, направленных на профилактику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</w:t>
      </w:r>
    </w:p>
    <w:p w14:paraId="599AF1E0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Создание родительского комитета по профилактике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</w:t>
      </w:r>
    </w:p>
    <w:p w14:paraId="283DF30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Участники: Педагог-психолог, социальный педагог, классные руководители, родители (законные представители) учащихся.</w:t>
      </w:r>
    </w:p>
    <w:p w14:paraId="6BA1D09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Сроки</w:t>
      </w:r>
      <w:proofErr w:type="gramStart"/>
      <w:r w:rsidRPr="002964EC">
        <w:rPr>
          <w:rFonts w:ascii="Times New Roman" w:hAnsi="Times New Roman" w:cs="Times New Roman"/>
          <w:sz w:val="28"/>
          <w:szCs w:val="28"/>
        </w:rPr>
        <w:t>: В течение</w:t>
      </w:r>
      <w:proofErr w:type="gramEnd"/>
      <w:r w:rsidRPr="002964EC">
        <w:rPr>
          <w:rFonts w:ascii="Times New Roman" w:hAnsi="Times New Roman" w:cs="Times New Roman"/>
          <w:sz w:val="28"/>
          <w:szCs w:val="28"/>
        </w:rPr>
        <w:t xml:space="preserve"> учебного года (регулярно).</w:t>
      </w:r>
    </w:p>
    <w:p w14:paraId="39CB809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116EAF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5. Создание системы реагирования на случаи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:</w:t>
      </w:r>
    </w:p>
    <w:p w14:paraId="49D51B61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Разработка четкого алгоритма действий при выявлении случаев травли:</w:t>
      </w:r>
    </w:p>
    <w:p w14:paraId="0F882B0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1. Выявление случая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(педагогом, учащимся, родителем).</w:t>
      </w:r>
    </w:p>
    <w:p w14:paraId="75E7C717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2. Информирование администрации школы и педагога-психолога.</w:t>
      </w:r>
    </w:p>
    <w:p w14:paraId="57CDC0D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3. Проведение расследования (беседы с участниками, сбор информации).</w:t>
      </w:r>
    </w:p>
    <w:p w14:paraId="0B6C630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4. Оказание помощи жертве (психологическая поддержка, защита).</w:t>
      </w:r>
    </w:p>
    <w:p w14:paraId="581F0836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5. Принятие мер к агрессору (беседа, предупреждение, дисциплинарное взыскание).</w:t>
      </w:r>
    </w:p>
    <w:p w14:paraId="398ADA35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6. Проведение работы с классом (обсуждение ситуации, формирование негативного отношения к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буллингу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).</w:t>
      </w:r>
    </w:p>
    <w:p w14:paraId="1EE1EDE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7. Информирование родителей всех участников инцидента.</w:t>
      </w:r>
    </w:p>
    <w:p w14:paraId="5C6FCDA4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8. Мониторинг ситуации и оказание дальнейшей поддержки.</w:t>
      </w:r>
    </w:p>
    <w:p w14:paraId="483104E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Обеспечение конфиденциальности информации о случаях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.</w:t>
      </w:r>
    </w:p>
    <w:p w14:paraId="1B9653E9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Обучение педагогов и учащихся алгоритму действий при выявлении случаев травли.</w:t>
      </w:r>
    </w:p>
    <w:p w14:paraId="711DCF6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A9D638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6. Мониторинг и оценка эффективности программы:</w:t>
      </w:r>
    </w:p>
    <w:p w14:paraId="518BE04F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2918D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Методы:</w:t>
      </w:r>
    </w:p>
    <w:p w14:paraId="09AB6174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Повторное проведение диагностических исследований (социометрия, анкетирование и т.д.).</w:t>
      </w:r>
    </w:p>
    <w:p w14:paraId="0EC6552B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Наблюдение за поведением учащихся.</w:t>
      </w:r>
    </w:p>
    <w:p w14:paraId="69BE04A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Анализ документации (журналы регистрации случаев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протоколы бесед и т.д.).</w:t>
      </w:r>
    </w:p>
    <w:p w14:paraId="39C62136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Опросы учащихся, педагогов и родителей об эффективности программы.</w:t>
      </w:r>
    </w:p>
    <w:p w14:paraId="00F4EF96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•  Критерии оценки:</w:t>
      </w:r>
    </w:p>
    <w:p w14:paraId="4F97EE3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Снижение числа случаев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в школе.</w:t>
      </w:r>
    </w:p>
    <w:p w14:paraId="129B5C1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lastRenderedPageBreak/>
        <w:t xml:space="preserve">    *  Улучшение психологического климата в классе.</w:t>
      </w:r>
    </w:p>
    <w:p w14:paraId="6D290A6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Повышение уровня эмпатии и толерантности у учащихся.</w:t>
      </w:r>
    </w:p>
    <w:p w14:paraId="5A8079F7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Улучшение навыков конструктивного общения и разрешения конфликтов.</w:t>
      </w:r>
    </w:p>
    <w:p w14:paraId="0DD3D844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    *  Повышение уровня удовлетворенности учащихся, педагогов и родителей образовательной средой.</w:t>
      </w:r>
    </w:p>
    <w:p w14:paraId="131C72E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701B3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Участники программы:</w:t>
      </w:r>
    </w:p>
    <w:p w14:paraId="78D037D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FBE5EF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Администрация школы.</w:t>
      </w:r>
    </w:p>
    <w:p w14:paraId="68B0FB2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Педагог-психолог.</w:t>
      </w:r>
    </w:p>
    <w:p w14:paraId="689F241C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Социальный педагог.</w:t>
      </w:r>
    </w:p>
    <w:p w14:paraId="3C39416E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Классные руководители.</w:t>
      </w:r>
    </w:p>
    <w:p w14:paraId="7B8FEB14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Учителя-предметники.</w:t>
      </w:r>
    </w:p>
    <w:p w14:paraId="5B3A6177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Учащиеся.</w:t>
      </w:r>
    </w:p>
    <w:p w14:paraId="69B9EE2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Родители (законные представители) учащихся.</w:t>
      </w:r>
    </w:p>
    <w:p w14:paraId="2739C5F2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6BADA0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Ресурсное обеспечение программы:</w:t>
      </w:r>
    </w:p>
    <w:p w14:paraId="39440B20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Кадровое обеспечение (педагог-психолог, социальный педагог, классные руководители).</w:t>
      </w:r>
    </w:p>
    <w:p w14:paraId="026B9A34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Материально-техническое обеспечение (кабинет психолога, актовый зал, компьютерное оборудование, канцелярские принадлежности).</w:t>
      </w:r>
    </w:p>
    <w:p w14:paraId="75076C9E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•  Информационное обеспечение (методические материалы, литература по профилактике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>, доступ к интернет-ресурсам).</w:t>
      </w:r>
    </w:p>
    <w:p w14:paraId="38DEDE4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Финансовое обеспечение (при необходимости).</w:t>
      </w:r>
    </w:p>
    <w:p w14:paraId="59029539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238B77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5AA3351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7F7129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 xml:space="preserve">•  Снижение числа случаев </w:t>
      </w:r>
      <w:proofErr w:type="spellStart"/>
      <w:r w:rsidRPr="002964EC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2964EC">
        <w:rPr>
          <w:rFonts w:ascii="Times New Roman" w:hAnsi="Times New Roman" w:cs="Times New Roman"/>
          <w:sz w:val="28"/>
          <w:szCs w:val="28"/>
        </w:rPr>
        <w:t xml:space="preserve"> в школе.</w:t>
      </w:r>
    </w:p>
    <w:p w14:paraId="5D24F75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Улучшение психологического климата в классе.</w:t>
      </w:r>
    </w:p>
    <w:p w14:paraId="6E322025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Повышение уровня эмпатии, толерантности и социальной ответственности у учащихся.</w:t>
      </w:r>
    </w:p>
    <w:p w14:paraId="14080D3A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Формирование навыков конструктивного общения и разрешения конфликтов.</w:t>
      </w:r>
    </w:p>
    <w:p w14:paraId="13F01F33" w14:textId="77777777" w:rsidR="00F4672C" w:rsidRPr="002964EC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Создание безопасной и поддерживающей образовательной среды.</w:t>
      </w:r>
    </w:p>
    <w:p w14:paraId="3156B8DE" w14:textId="7DE992AF" w:rsidR="00700CF7" w:rsidRDefault="00F4672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4EC">
        <w:rPr>
          <w:rFonts w:ascii="Times New Roman" w:hAnsi="Times New Roman" w:cs="Times New Roman"/>
          <w:sz w:val="28"/>
          <w:szCs w:val="28"/>
        </w:rPr>
        <w:t>•  Повышение уровня удовлетворенности учащихся, педагогов и родителей образовательной средой.</w:t>
      </w:r>
    </w:p>
    <w:p w14:paraId="386BD5E3" w14:textId="77777777" w:rsidR="00385546" w:rsidRDefault="00385546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580387" w14:textId="77777777" w:rsidR="00385546" w:rsidRDefault="00385546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707845" w14:textId="5CF9EC5B" w:rsidR="00385546" w:rsidRPr="00385546" w:rsidRDefault="00385546" w:rsidP="0038554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8554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 мероприятий</w:t>
      </w:r>
    </w:p>
    <w:p w14:paraId="0F4D1887" w14:textId="1AEF759F" w:rsidR="00671A82" w:rsidRDefault="00671A82" w:rsidP="00671A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A68128" wp14:editId="25B13949">
            <wp:extent cx="5940425" cy="5868035"/>
            <wp:effectExtent l="0" t="0" r="3175" b="0"/>
            <wp:docPr id="266977476" name="Рисунок 2" descr="Изображение выглядит как текст, меню, докумен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977476" name="Рисунок 2" descr="Изображение выглядит как текст, меню, документ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DDE1E" w14:textId="5694F239" w:rsidR="00671A82" w:rsidRDefault="00671A82" w:rsidP="00671A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A8E0B51" wp14:editId="7B10CB4B">
            <wp:extent cx="5940425" cy="5743575"/>
            <wp:effectExtent l="0" t="0" r="3175" b="9525"/>
            <wp:docPr id="1464986716" name="Рисунок 3" descr="Изображение выглядит как текст, снимок экрана, меню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86716" name="Рисунок 3" descr="Изображение выглядит как текст, снимок экрана, меню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AA1AC" w14:textId="1C828C62" w:rsidR="00671A82" w:rsidRDefault="00671A82" w:rsidP="00671A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8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372B783" wp14:editId="64357C8C">
            <wp:extent cx="5940425" cy="4904740"/>
            <wp:effectExtent l="0" t="0" r="3175" b="0"/>
            <wp:docPr id="978073121" name="Рисунок 4" descr="Изображение выглядит как текст, снимок экрана, меню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073121" name="Рисунок 4" descr="Изображение выглядит как текст, снимок экрана, меню, числ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7095" w14:textId="71FB3421" w:rsidR="00671A82" w:rsidRDefault="00671A82" w:rsidP="00671A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A8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CC1237" wp14:editId="6A1A1296">
            <wp:extent cx="5940425" cy="3724275"/>
            <wp:effectExtent l="0" t="0" r="3175" b="9525"/>
            <wp:docPr id="89561666" name="Рисунок 5" descr="Изображение выглядит как текст, снимок экрана, число, меню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1666" name="Рисунок 5" descr="Изображение выглядит как текст, снимок экрана, число, меню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2D7D1" w14:textId="1CE9196A" w:rsidR="00385546" w:rsidRPr="002964EC" w:rsidRDefault="00385546" w:rsidP="00671A8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554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4A90712" wp14:editId="189E8402">
            <wp:extent cx="5940425" cy="6753225"/>
            <wp:effectExtent l="0" t="0" r="3175" b="9525"/>
            <wp:docPr id="965599533" name="Рисунок 6" descr="Изображение выглядит как текст, снимок экрана, Параллельный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599533" name="Рисунок 6" descr="Изображение выглядит как текст, снимок экрана, Параллельный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C37F8" w14:textId="77777777" w:rsidR="002964EC" w:rsidRPr="002964EC" w:rsidRDefault="002964EC" w:rsidP="002964E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44E93C" w14:textId="3D7BE228" w:rsidR="00F4672C" w:rsidRPr="002964EC" w:rsidRDefault="00F4672C" w:rsidP="002964E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4672C" w:rsidRPr="002964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QhEPfOXZURH19kq4FOTNyCiOCOYiFldA0+mkI5lOSksgIhRJ3TfbLvaO9z87UvsX3H31fIQvHnCFjcz4QQ3mg==" w:salt="BlyPDvEJ1al5QjCKdttecQ==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E1F"/>
    <w:rsid w:val="00131350"/>
    <w:rsid w:val="002262DC"/>
    <w:rsid w:val="00256B1E"/>
    <w:rsid w:val="002964EC"/>
    <w:rsid w:val="002F629E"/>
    <w:rsid w:val="00385546"/>
    <w:rsid w:val="0054267E"/>
    <w:rsid w:val="00634AF8"/>
    <w:rsid w:val="00671A82"/>
    <w:rsid w:val="00700CF7"/>
    <w:rsid w:val="00D67512"/>
    <w:rsid w:val="00F4672C"/>
    <w:rsid w:val="00FE5E1F"/>
    <w:rsid w:val="00FF6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B56BD"/>
  <w15:chartTrackingRefBased/>
  <w15:docId w15:val="{01F4CDA9-1A3E-4D40-92C0-A42C8A200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5E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5E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5E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5E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5E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5E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5E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5E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5E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5E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E5E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E5E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E5E1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E5E1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E5E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E5E1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E5E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E5E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E5E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E5E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E5E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E5E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E5E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E5E1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E5E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E5E1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E5E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E5E1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FE5E1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1677</Words>
  <Characters>9561</Characters>
  <Application>Microsoft Office Word</Application>
  <DocSecurity>8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Светличная</dc:creator>
  <cp:keywords/>
  <dc:description/>
  <cp:lastModifiedBy>Lnk</cp:lastModifiedBy>
  <cp:revision>3</cp:revision>
  <dcterms:created xsi:type="dcterms:W3CDTF">2025-02-10T07:51:00Z</dcterms:created>
  <dcterms:modified xsi:type="dcterms:W3CDTF">2025-02-10T07:55:00Z</dcterms:modified>
</cp:coreProperties>
</file>